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48" w:rsidRDefault="003F5C4B">
      <w:pPr>
        <w:pStyle w:val="Ttulo4"/>
        <w:spacing w:line="360" w:lineRule="auto"/>
        <w:jc w:val="center"/>
        <w:rPr>
          <w:rFonts w:ascii="Century Gothic" w:hAnsi="Century Gothic" w:cs="Arial"/>
          <w:color w:val="auto"/>
          <w:szCs w:val="20"/>
          <w:lang w:val="pt-BR" w:eastAsia="pt-BR"/>
        </w:rPr>
      </w:pPr>
      <w:bookmarkStart w:id="0" w:name="_GoBack"/>
      <w:bookmarkEnd w:id="0"/>
      <w:r>
        <w:rPr>
          <w:rFonts w:ascii="Century Gothic" w:hAnsi="Century Gothic" w:cs="Arial"/>
          <w:color w:val="auto"/>
          <w:sz w:val="19"/>
          <w:szCs w:val="19"/>
          <w:lang w:val="pt-BR" w:eastAsia="pt-BR"/>
        </w:rPr>
        <w:t>ATA DE REUNIÃO DE LICITAÇÃO</w:t>
      </w:r>
    </w:p>
    <w:p w:rsidR="00567348" w:rsidRDefault="003F5C4B">
      <w:pPr>
        <w:pStyle w:val="Ttulo1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19"/>
          <w:szCs w:val="19"/>
        </w:rPr>
        <w:t>PROCESSO ADMINISTRATIVO Nº. 002/2018</w:t>
      </w:r>
    </w:p>
    <w:p w:rsidR="00567348" w:rsidRDefault="003F5C4B">
      <w:pPr>
        <w:pStyle w:val="Cabealho"/>
        <w:jc w:val="center"/>
        <w:rPr>
          <w:rFonts w:ascii="Century Gothic" w:hAnsi="Century Gothic" w:cs="Arial"/>
          <w:b/>
          <w:color w:val="000000"/>
          <w:sz w:val="20"/>
          <w:szCs w:val="20"/>
        </w:rPr>
      </w:pPr>
      <w:r>
        <w:rPr>
          <w:rFonts w:ascii="Century Gothic" w:hAnsi="Century Gothic" w:cs="Arial"/>
          <w:b/>
          <w:color w:val="000000"/>
          <w:sz w:val="19"/>
          <w:szCs w:val="19"/>
        </w:rPr>
        <w:t>PREGÃO PRESENCIAL Nº. 002/2018</w:t>
      </w:r>
    </w:p>
    <w:p w:rsidR="00567348" w:rsidRDefault="003F5C4B">
      <w:pPr>
        <w:pStyle w:val="Subttulo"/>
        <w:shd w:val="clear" w:color="auto" w:fill="D9D9D9" w:themeFill="background1" w:themeFillShade="D9"/>
        <w:jc w:val="both"/>
        <w:rPr>
          <w:rFonts w:ascii="Century Gothic" w:eastAsia="Times New Roman" w:hAnsi="Century Gothic" w:cs="Arial"/>
          <w:b/>
          <w:i w:val="0"/>
          <w:iCs w:val="0"/>
          <w:sz w:val="20"/>
          <w:szCs w:val="20"/>
          <w:lang w:eastAsia="pt-BR"/>
        </w:rPr>
      </w:pPr>
      <w:r>
        <w:rPr>
          <w:rFonts w:ascii="Century Gothic" w:eastAsia="Times New Roman" w:hAnsi="Century Gothic" w:cs="Arial"/>
          <w:b/>
          <w:i w:val="0"/>
          <w:iCs w:val="0"/>
          <w:sz w:val="19"/>
          <w:szCs w:val="19"/>
          <w:lang w:eastAsia="pt-BR"/>
        </w:rPr>
        <w:t xml:space="preserve">LICITAÇÃO COM DESTINAÇÃO EXCLUSIVA PARA MICROEMPRESAS - ME, EMPRESAS DE PEQUENO PORTE – EPP E MICROEMPREENDOR INDIVIDUAL - </w:t>
      </w:r>
      <w:proofErr w:type="gramStart"/>
      <w:r>
        <w:rPr>
          <w:rFonts w:ascii="Century Gothic" w:eastAsia="Times New Roman" w:hAnsi="Century Gothic" w:cs="Arial"/>
          <w:b/>
          <w:i w:val="0"/>
          <w:iCs w:val="0"/>
          <w:sz w:val="19"/>
          <w:szCs w:val="19"/>
          <w:lang w:eastAsia="pt-BR"/>
        </w:rPr>
        <w:t>MEI</w:t>
      </w:r>
      <w:proofErr w:type="gramEnd"/>
    </w:p>
    <w:p w:rsidR="00567348" w:rsidRDefault="00567348">
      <w:pPr>
        <w:pStyle w:val="Cabealho"/>
        <w:jc w:val="center"/>
        <w:rPr>
          <w:rFonts w:ascii="Century Gothic" w:hAnsi="Century Gothic" w:cs="Arial"/>
          <w:b/>
          <w:color w:val="000080"/>
          <w:sz w:val="19"/>
          <w:szCs w:val="19"/>
        </w:rPr>
      </w:pPr>
    </w:p>
    <w:p w:rsidR="00567348" w:rsidRDefault="003F5C4B">
      <w:pPr>
        <w:pStyle w:val="PargrafodaLista"/>
        <w:widowControl w:val="0"/>
        <w:tabs>
          <w:tab w:val="left" w:pos="1276"/>
        </w:tabs>
        <w:spacing w:line="360" w:lineRule="auto"/>
        <w:ind w:left="0"/>
        <w:jc w:val="both"/>
        <w:rPr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 xml:space="preserve">Aos </w:t>
      </w:r>
      <w:r>
        <w:rPr>
          <w:rFonts w:ascii="Century Gothic" w:hAnsi="Century Gothic" w:cs="Arial"/>
          <w:sz w:val="19"/>
          <w:szCs w:val="19"/>
          <w:lang w:val="pt-BR"/>
        </w:rPr>
        <w:t>11</w:t>
      </w:r>
      <w:r>
        <w:rPr>
          <w:rFonts w:ascii="Century Gothic" w:hAnsi="Century Gothic" w:cs="Arial"/>
          <w:sz w:val="19"/>
          <w:szCs w:val="19"/>
        </w:rPr>
        <w:t xml:space="preserve"> (</w:t>
      </w:r>
      <w:r>
        <w:rPr>
          <w:rFonts w:ascii="Century Gothic" w:hAnsi="Century Gothic" w:cs="Arial"/>
          <w:sz w:val="19"/>
          <w:szCs w:val="19"/>
          <w:lang w:val="pt-BR"/>
        </w:rPr>
        <w:t>onze</w:t>
      </w:r>
      <w:r>
        <w:rPr>
          <w:rFonts w:ascii="Century Gothic" w:hAnsi="Century Gothic" w:cs="Arial"/>
          <w:sz w:val="19"/>
          <w:szCs w:val="19"/>
        </w:rPr>
        <w:t xml:space="preserve">) dias do mês de </w:t>
      </w:r>
      <w:r>
        <w:rPr>
          <w:rFonts w:ascii="Century Gothic" w:hAnsi="Century Gothic" w:cs="Arial"/>
          <w:sz w:val="19"/>
          <w:szCs w:val="19"/>
          <w:lang w:val="pt-BR"/>
        </w:rPr>
        <w:t>junho</w:t>
      </w:r>
      <w:r>
        <w:rPr>
          <w:rFonts w:ascii="Century Gothic" w:hAnsi="Century Gothic" w:cs="Arial"/>
          <w:sz w:val="19"/>
          <w:szCs w:val="19"/>
        </w:rPr>
        <w:t xml:space="preserve"> do ano de 201</w:t>
      </w:r>
      <w:r>
        <w:rPr>
          <w:rFonts w:ascii="Century Gothic" w:hAnsi="Century Gothic" w:cs="Arial"/>
          <w:sz w:val="19"/>
          <w:szCs w:val="19"/>
          <w:lang w:val="pt-BR"/>
        </w:rPr>
        <w:t>8</w:t>
      </w:r>
      <w:r>
        <w:rPr>
          <w:rFonts w:ascii="Century Gothic" w:hAnsi="Century Gothic" w:cs="Arial"/>
          <w:sz w:val="19"/>
          <w:szCs w:val="19"/>
        </w:rPr>
        <w:t>, às 09h00min, no Plenário - Casa Vicente Mendes, localizada na Rua Tenente Manoel Barbosa, nº 131, Centro - Cabo de Santo Agostinho – PE , reuniram-se a pregoeira Rita de Cássia de Morais Monteiro e Equipe de Apoio composta pelos membr</w:t>
      </w:r>
      <w:r>
        <w:rPr>
          <w:rFonts w:ascii="Century Gothic" w:hAnsi="Century Gothic" w:cs="Arial"/>
          <w:sz w:val="19"/>
          <w:szCs w:val="19"/>
        </w:rPr>
        <w:t xml:space="preserve">os Hendrik Francisco Emil </w:t>
      </w:r>
      <w:proofErr w:type="spellStart"/>
      <w:r>
        <w:rPr>
          <w:rFonts w:ascii="Century Gothic" w:hAnsi="Century Gothic" w:cs="Arial"/>
          <w:sz w:val="19"/>
          <w:szCs w:val="19"/>
        </w:rPr>
        <w:t>Visser</w:t>
      </w:r>
      <w:proofErr w:type="spellEnd"/>
      <w:r>
        <w:rPr>
          <w:rFonts w:ascii="Century Gothic" w:hAnsi="Century Gothic" w:cs="Arial"/>
          <w:sz w:val="19"/>
          <w:szCs w:val="19"/>
        </w:rPr>
        <w:t xml:space="preserve"> e </w:t>
      </w:r>
      <w:r>
        <w:rPr>
          <w:rFonts w:ascii="Century Gothic" w:hAnsi="Century Gothic" w:cs="Arial"/>
          <w:sz w:val="19"/>
          <w:szCs w:val="19"/>
          <w:lang w:val="pt-BR"/>
        </w:rPr>
        <w:t xml:space="preserve">Márcia Cristina Matoso de Lima </w:t>
      </w:r>
      <w:r>
        <w:rPr>
          <w:rFonts w:ascii="Century Gothic" w:hAnsi="Century Gothic" w:cs="Arial"/>
          <w:sz w:val="19"/>
          <w:szCs w:val="19"/>
        </w:rPr>
        <w:t>designados pela Portaria nº 00</w:t>
      </w:r>
      <w:r>
        <w:rPr>
          <w:rFonts w:ascii="Century Gothic" w:hAnsi="Century Gothic" w:cs="Arial"/>
          <w:sz w:val="19"/>
          <w:szCs w:val="19"/>
          <w:lang w:val="pt-BR"/>
        </w:rPr>
        <w:t>4</w:t>
      </w:r>
      <w:r>
        <w:rPr>
          <w:rFonts w:ascii="Century Gothic" w:hAnsi="Century Gothic" w:cs="Arial"/>
          <w:sz w:val="19"/>
          <w:szCs w:val="19"/>
        </w:rPr>
        <w:t>/2018, presente ainda na sessão o representante da Câmara Municipal, os  Carlos Antônio da Mota – Controlador portador da Cédula de Identidade nº 1.829.162 SSP</w:t>
      </w:r>
      <w:r>
        <w:rPr>
          <w:rFonts w:ascii="Century Gothic" w:hAnsi="Century Gothic" w:cs="Arial"/>
          <w:sz w:val="19"/>
          <w:szCs w:val="19"/>
        </w:rPr>
        <w:t>/PE,</w:t>
      </w:r>
      <w:r>
        <w:rPr>
          <w:rFonts w:ascii="Century Gothic" w:hAnsi="Century Gothic" w:cs="Arial"/>
          <w:sz w:val="19"/>
          <w:szCs w:val="19"/>
          <w:lang w:val="pt-BR"/>
        </w:rPr>
        <w:t xml:space="preserve"> </w:t>
      </w:r>
      <w:r>
        <w:rPr>
          <w:rFonts w:ascii="Century Gothic" w:hAnsi="Century Gothic" w:cs="Arial"/>
          <w:sz w:val="19"/>
          <w:szCs w:val="19"/>
        </w:rPr>
        <w:t>para proceder ao recebimento dos envelopes de nº. 01 e 02 contendo, respectivamente, a Proposta Financeira e os Documentos de Habilitação e demais atos pertinentes ao procedimento licitatório, referentes à licitação concernente ao PREGÃO PRESENCIAL Nº</w:t>
      </w:r>
      <w:r>
        <w:rPr>
          <w:rFonts w:ascii="Century Gothic" w:hAnsi="Century Gothic" w:cs="Arial"/>
          <w:sz w:val="19"/>
          <w:szCs w:val="19"/>
        </w:rPr>
        <w:t xml:space="preserve"> 00</w:t>
      </w:r>
      <w:r>
        <w:rPr>
          <w:rFonts w:ascii="Century Gothic" w:hAnsi="Century Gothic" w:cs="Arial"/>
          <w:sz w:val="19"/>
          <w:szCs w:val="19"/>
          <w:lang w:val="pt-BR"/>
        </w:rPr>
        <w:t>2</w:t>
      </w:r>
      <w:r>
        <w:rPr>
          <w:rFonts w:ascii="Century Gothic" w:hAnsi="Century Gothic" w:cs="Arial"/>
          <w:sz w:val="19"/>
          <w:szCs w:val="19"/>
        </w:rPr>
        <w:t>/2018</w:t>
      </w:r>
      <w:r>
        <w:rPr>
          <w:rFonts w:ascii="Century Gothic" w:hAnsi="Century Gothic" w:cs="Arial"/>
          <w:sz w:val="19"/>
          <w:szCs w:val="19"/>
          <w:lang w:val="pt-BR"/>
        </w:rPr>
        <w:t>, do tipo MENOR PREÇO, sob regime de</w:t>
      </w:r>
      <w:r>
        <w:rPr>
          <w:rFonts w:ascii="Century Gothic" w:hAnsi="Century Gothic" w:cs="Arial"/>
          <w:sz w:val="19"/>
          <w:szCs w:val="19"/>
        </w:rPr>
        <w:t xml:space="preserve"> execução de empreitada por preço </w:t>
      </w:r>
      <w:r>
        <w:rPr>
          <w:rFonts w:ascii="Century Gothic" w:hAnsi="Century Gothic" w:cs="Arial"/>
          <w:sz w:val="19"/>
          <w:szCs w:val="19"/>
          <w:lang w:val="pt-BR"/>
        </w:rPr>
        <w:t>unitário cujo objeto consiste no FORNECIMENTO DE GÊNEROS ALIMENTÍCIOS PARA ATENDIMENTO DAS NECESSIDADES DE CONSUMO CÂMARA MUNICIPAL DO CABO DE SANTO AGOSTINHO.</w:t>
      </w:r>
      <w:r>
        <w:rPr>
          <w:rFonts w:ascii="Century Gothic" w:hAnsi="Century Gothic" w:cs="Arial"/>
          <w:sz w:val="19"/>
          <w:szCs w:val="19"/>
        </w:rPr>
        <w:t xml:space="preserve"> Aberta a sessão, a Pregoeira solicitou aos presentes que fosse observado o horário inicial da sessão, sendo por eles confirmado o horário.</w:t>
      </w:r>
      <w:r>
        <w:rPr>
          <w:rFonts w:ascii="Century Gothic" w:hAnsi="Century Gothic" w:cs="Arial"/>
          <w:sz w:val="19"/>
          <w:szCs w:val="19"/>
          <w:lang w:val="pt-BR"/>
        </w:rPr>
        <w:t xml:space="preserve"> </w:t>
      </w:r>
      <w:r>
        <w:rPr>
          <w:rFonts w:ascii="Century Gothic" w:hAnsi="Century Gothic" w:cs="Arial"/>
          <w:sz w:val="19"/>
          <w:szCs w:val="19"/>
        </w:rPr>
        <w:t xml:space="preserve">Em sequência, solicitou a Pregoeira que o representante da </w:t>
      </w:r>
      <w:r>
        <w:rPr>
          <w:rFonts w:ascii="Century Gothic" w:hAnsi="Century Gothic" w:cs="Arial"/>
          <w:sz w:val="19"/>
          <w:szCs w:val="19"/>
          <w:lang w:val="pt-BR"/>
        </w:rPr>
        <w:t>empresa</w:t>
      </w:r>
      <w:r>
        <w:rPr>
          <w:rFonts w:ascii="Century Gothic" w:hAnsi="Century Gothic" w:cs="Arial"/>
          <w:sz w:val="19"/>
          <w:szCs w:val="19"/>
        </w:rPr>
        <w:t xml:space="preserve"> presente nesta sessão, procedesse com a entrega d</w:t>
      </w:r>
      <w:r>
        <w:rPr>
          <w:rFonts w:ascii="Century Gothic" w:hAnsi="Century Gothic" w:cs="Arial"/>
          <w:sz w:val="19"/>
          <w:szCs w:val="19"/>
        </w:rPr>
        <w:t>a CARTA DE CREDENCIAMENTO munida do documento de identificação, assim como, os envelopes nº 01 (Proposta de Preços) e nº 02 (Documentos de Habilitação). Por oportuno, restou constatado a presença da</w:t>
      </w:r>
      <w:r>
        <w:rPr>
          <w:rFonts w:ascii="Century Gothic" w:hAnsi="Century Gothic" w:cs="Arial"/>
          <w:sz w:val="19"/>
          <w:szCs w:val="19"/>
          <w:lang w:val="pt-BR"/>
        </w:rPr>
        <w:t xml:space="preserve"> empresa </w:t>
      </w:r>
      <w:r>
        <w:rPr>
          <w:rFonts w:ascii="Century Gothic" w:hAnsi="Century Gothic" w:cs="Arial"/>
          <w:b/>
          <w:sz w:val="19"/>
          <w:szCs w:val="19"/>
          <w:lang w:val="pt-BR"/>
        </w:rPr>
        <w:t>BRIXTRON COMÉRCIO E SERVIÇOS LTDA - EPP</w:t>
      </w:r>
      <w:r>
        <w:rPr>
          <w:rFonts w:ascii="Century Gothic" w:hAnsi="Century Gothic" w:cs="Arial"/>
          <w:sz w:val="19"/>
          <w:szCs w:val="19"/>
        </w:rPr>
        <w:t>, neste at</w:t>
      </w:r>
      <w:r>
        <w:rPr>
          <w:rFonts w:ascii="Century Gothic" w:hAnsi="Century Gothic" w:cs="Arial"/>
          <w:sz w:val="19"/>
          <w:szCs w:val="19"/>
        </w:rPr>
        <w:t>o representado pel</w:t>
      </w:r>
      <w:r>
        <w:rPr>
          <w:rFonts w:ascii="Century Gothic" w:hAnsi="Century Gothic" w:cs="Arial"/>
          <w:sz w:val="19"/>
          <w:szCs w:val="19"/>
          <w:lang w:val="pt-BR"/>
        </w:rPr>
        <w:t>o</w:t>
      </w:r>
      <w:r>
        <w:rPr>
          <w:rFonts w:ascii="Century Gothic" w:hAnsi="Century Gothic" w:cs="Arial"/>
          <w:sz w:val="19"/>
          <w:szCs w:val="19"/>
        </w:rPr>
        <w:t xml:space="preserve"> Sr. </w:t>
      </w:r>
      <w:proofErr w:type="spellStart"/>
      <w:r>
        <w:rPr>
          <w:rFonts w:ascii="Century Gothic" w:hAnsi="Century Gothic" w:cs="Arial"/>
          <w:sz w:val="19"/>
          <w:szCs w:val="19"/>
          <w:lang w:val="pt-BR"/>
        </w:rPr>
        <w:t>Irismildo</w:t>
      </w:r>
      <w:proofErr w:type="spellEnd"/>
      <w:r>
        <w:rPr>
          <w:rFonts w:ascii="Century Gothic" w:hAnsi="Century Gothic" w:cs="Arial"/>
          <w:sz w:val="19"/>
          <w:szCs w:val="19"/>
          <w:lang w:val="pt-BR"/>
        </w:rPr>
        <w:t xml:space="preserve"> Pires de Queiroz Júnior</w:t>
      </w:r>
      <w:r>
        <w:rPr>
          <w:rFonts w:ascii="Century Gothic" w:hAnsi="Century Gothic" w:cs="Arial"/>
          <w:sz w:val="19"/>
          <w:szCs w:val="19"/>
        </w:rPr>
        <w:t xml:space="preserve">, portador da </w:t>
      </w:r>
      <w:r>
        <w:rPr>
          <w:rFonts w:ascii="Century Gothic" w:hAnsi="Century Gothic" w:cs="Arial"/>
          <w:sz w:val="19"/>
          <w:szCs w:val="19"/>
          <w:lang w:val="pt-BR"/>
        </w:rPr>
        <w:t>CNH nº 00585410399</w:t>
      </w:r>
      <w:r>
        <w:rPr>
          <w:rFonts w:ascii="Century Gothic" w:hAnsi="Century Gothic" w:cs="Arial"/>
          <w:sz w:val="19"/>
          <w:szCs w:val="19"/>
        </w:rPr>
        <w:t>. Os documentos de credenciamentos foram disponibilizados aos presentes para análise. Concluída a etapa de análise dos documentos pertinentes ao credenciamento, inform</w:t>
      </w:r>
      <w:r>
        <w:rPr>
          <w:rFonts w:ascii="Century Gothic" w:hAnsi="Century Gothic" w:cs="Arial"/>
          <w:sz w:val="19"/>
          <w:szCs w:val="19"/>
        </w:rPr>
        <w:t>a a Pregoeira que a empresa está devidamente credenciada. O licitante deu vista e rubricou os referidos documentos de credenciamento. Registra a Sra. Pregoeira que a empresa credenciada, é beneficiária da Lei Complementar nº 123/2006. Por conseguinte, proc</w:t>
      </w:r>
      <w:r>
        <w:rPr>
          <w:rFonts w:ascii="Century Gothic" w:hAnsi="Century Gothic" w:cs="Arial"/>
          <w:sz w:val="19"/>
          <w:szCs w:val="19"/>
        </w:rPr>
        <w:t>edeu-se com a abertura dos envelopes nº. 01 – Proposta Financeira, sendo os valores ofertados lidos em voz alta e consignado em mapa anexo. Toda a documentação passa a ser numerada e rubricada pela Pregoeira, Equipe de Apoio e licitante presente. A Pregoei</w:t>
      </w:r>
      <w:r>
        <w:rPr>
          <w:rFonts w:ascii="Century Gothic" w:hAnsi="Century Gothic" w:cs="Arial"/>
          <w:sz w:val="19"/>
          <w:szCs w:val="19"/>
        </w:rPr>
        <w:t>ra informa que irá suspender o certame por 10 (dez) minutos, com o fito de proceder uma análise mais detida da proposta financeira. Retomado os trabalhos, a Pregoeira após análise da proposta, concedeu a palavra ao Controlador da Câmara, que se pronunci</w:t>
      </w:r>
      <w:r>
        <w:rPr>
          <w:rFonts w:ascii="Century Gothic" w:hAnsi="Century Gothic" w:cs="Arial"/>
          <w:sz w:val="19"/>
          <w:szCs w:val="19"/>
          <w:lang w:val="pt-BR"/>
        </w:rPr>
        <w:t>ou</w:t>
      </w:r>
      <w:r>
        <w:rPr>
          <w:rFonts w:ascii="Century Gothic" w:hAnsi="Century Gothic" w:cs="Arial"/>
          <w:sz w:val="19"/>
          <w:szCs w:val="19"/>
        </w:rPr>
        <w:t xml:space="preserve"> </w:t>
      </w:r>
      <w:r>
        <w:rPr>
          <w:rFonts w:ascii="Century Gothic" w:hAnsi="Century Gothic" w:cs="Arial"/>
          <w:sz w:val="19"/>
          <w:szCs w:val="19"/>
        </w:rPr>
        <w:t xml:space="preserve">atestando que a mesma </w:t>
      </w:r>
      <w:r>
        <w:rPr>
          <w:rFonts w:ascii="Century Gothic" w:hAnsi="Century Gothic" w:cs="Arial"/>
          <w:sz w:val="19"/>
          <w:szCs w:val="19"/>
          <w:lang w:val="pt-BR"/>
        </w:rPr>
        <w:t>está</w:t>
      </w:r>
      <w:r>
        <w:rPr>
          <w:rFonts w:ascii="Century Gothic" w:hAnsi="Century Gothic" w:cs="Arial"/>
          <w:sz w:val="19"/>
          <w:szCs w:val="19"/>
        </w:rPr>
        <w:t xml:space="preserve"> tecnicamente CLASSIFICADA. Diante do resultado a pregoeira </w:t>
      </w:r>
      <w:r>
        <w:rPr>
          <w:rFonts w:ascii="Century Gothic" w:hAnsi="Century Gothic" w:cs="Arial"/>
          <w:sz w:val="19"/>
          <w:szCs w:val="19"/>
          <w:lang w:val="pt-BR"/>
        </w:rPr>
        <w:t xml:space="preserve">decide pela aceitabilidade inicial das proposta de preço apresentada, e </w:t>
      </w:r>
      <w:r>
        <w:rPr>
          <w:rFonts w:ascii="Century Gothic" w:hAnsi="Century Gothic" w:cs="Arial"/>
          <w:sz w:val="19"/>
          <w:szCs w:val="19"/>
        </w:rPr>
        <w:t xml:space="preserve"> em razão do </w:t>
      </w:r>
      <w:proofErr w:type="spellStart"/>
      <w:r>
        <w:rPr>
          <w:rFonts w:ascii="Century Gothic" w:hAnsi="Century Gothic" w:cs="Arial"/>
          <w:sz w:val="19"/>
          <w:szCs w:val="19"/>
        </w:rPr>
        <w:t>coparecimento</w:t>
      </w:r>
      <w:proofErr w:type="spellEnd"/>
      <w:r>
        <w:rPr>
          <w:rFonts w:ascii="Century Gothic" w:hAnsi="Century Gothic" w:cs="Arial"/>
          <w:sz w:val="19"/>
          <w:szCs w:val="19"/>
        </w:rPr>
        <w:t xml:space="preserve"> de apenas um licitante fica a etapa de lances prejudica</w:t>
      </w:r>
      <w:r>
        <w:rPr>
          <w:rFonts w:ascii="Century Gothic" w:hAnsi="Century Gothic" w:cs="Arial"/>
          <w:sz w:val="19"/>
          <w:szCs w:val="19"/>
        </w:rPr>
        <w:t>da.</w:t>
      </w:r>
      <w:r>
        <w:rPr>
          <w:rFonts w:ascii="Century Gothic" w:hAnsi="Century Gothic" w:cs="Arial"/>
          <w:sz w:val="19"/>
          <w:szCs w:val="19"/>
          <w:lang w:val="pt-BR"/>
        </w:rPr>
        <w:t xml:space="preserve"> </w:t>
      </w:r>
      <w:proofErr w:type="gramStart"/>
      <w:r>
        <w:rPr>
          <w:rFonts w:ascii="Century Gothic" w:hAnsi="Century Gothic" w:cs="Arial"/>
          <w:sz w:val="19"/>
          <w:szCs w:val="19"/>
          <w:lang w:val="pt-BR"/>
        </w:rPr>
        <w:t>Ato continuo</w:t>
      </w:r>
      <w:proofErr w:type="gramEnd"/>
      <w:r>
        <w:rPr>
          <w:rFonts w:ascii="Century Gothic" w:hAnsi="Century Gothic" w:cs="Arial"/>
          <w:sz w:val="19"/>
          <w:szCs w:val="19"/>
          <w:lang w:val="pt-BR"/>
        </w:rPr>
        <w:t xml:space="preserve">, a Sra. Pregoeira </w:t>
      </w:r>
      <w:r>
        <w:rPr>
          <w:rFonts w:ascii="Century Gothic" w:hAnsi="Century Gothic" w:cs="Arial"/>
          <w:sz w:val="19"/>
          <w:szCs w:val="19"/>
          <w:lang w:val="pt-BR"/>
        </w:rPr>
        <w:lastRenderedPageBreak/>
        <w:t xml:space="preserve">procede com a negociação dos itens com a licitante presente. Com a palavra o representante respondeu negativamente, justificando que </w:t>
      </w:r>
      <w:r>
        <w:rPr>
          <w:rFonts w:ascii="Century Gothic" w:hAnsi="Century Gothic" w:cs="Arial"/>
          <w:i/>
          <w:iCs/>
          <w:sz w:val="19"/>
          <w:szCs w:val="19"/>
          <w:lang w:val="pt-BR"/>
        </w:rPr>
        <w:t>“Em virtude do aumento do dólar os preços estão muito próximos do estimado pela administração, sendo a e</w:t>
      </w:r>
      <w:r>
        <w:rPr>
          <w:rFonts w:ascii="Century Gothic" w:hAnsi="Century Gothic" w:cs="Arial"/>
          <w:i/>
          <w:iCs/>
          <w:sz w:val="19"/>
          <w:szCs w:val="19"/>
          <w:lang w:val="pt-BR"/>
        </w:rPr>
        <w:t>ntrega parcelada durante o ano poderá ocorrer mais aumentos, inviabilizando a execução do contrato de forma satisfatória”</w:t>
      </w:r>
      <w:r>
        <w:rPr>
          <w:rFonts w:ascii="Century Gothic" w:hAnsi="Century Gothic" w:cs="Arial"/>
          <w:sz w:val="19"/>
          <w:szCs w:val="19"/>
          <w:lang w:val="pt-BR"/>
        </w:rPr>
        <w:t xml:space="preserve">. </w:t>
      </w:r>
      <w:r>
        <w:rPr>
          <w:rFonts w:ascii="Century Gothic" w:hAnsi="Century Gothic" w:cs="Arial"/>
          <w:sz w:val="19"/>
          <w:szCs w:val="19"/>
        </w:rPr>
        <w:t>Concluída a etapa de</w:t>
      </w:r>
      <w:r>
        <w:rPr>
          <w:rFonts w:ascii="Century Gothic" w:hAnsi="Century Gothic" w:cs="Arial"/>
          <w:sz w:val="19"/>
          <w:szCs w:val="19"/>
          <w:lang w:val="pt-BR"/>
        </w:rPr>
        <w:t xml:space="preserve"> negociação</w:t>
      </w:r>
      <w:r>
        <w:rPr>
          <w:rFonts w:ascii="Century Gothic" w:hAnsi="Century Gothic" w:cs="Arial"/>
          <w:sz w:val="19"/>
          <w:szCs w:val="19"/>
        </w:rPr>
        <w:t xml:space="preserve"> a empresa </w:t>
      </w:r>
      <w:r>
        <w:rPr>
          <w:rFonts w:ascii="Century Gothic" w:hAnsi="Century Gothic" w:cs="Arial"/>
          <w:sz w:val="19"/>
          <w:szCs w:val="19"/>
          <w:lang w:val="pt-BR"/>
        </w:rPr>
        <w:t>BRIXTON COMÉRCIO E SERVIÇOS LTDA - EPP</w:t>
      </w:r>
      <w:r>
        <w:rPr>
          <w:rFonts w:ascii="Century Gothic" w:hAnsi="Century Gothic" w:cs="Arial"/>
          <w:sz w:val="19"/>
          <w:szCs w:val="19"/>
        </w:rPr>
        <w:t xml:space="preserve">, ofertou o valor para o </w:t>
      </w:r>
      <w:r>
        <w:rPr>
          <w:rFonts w:ascii="Century Gothic" w:hAnsi="Century Gothic" w:cs="Arial"/>
          <w:sz w:val="19"/>
          <w:szCs w:val="19"/>
          <w:lang w:val="pt-BR"/>
        </w:rPr>
        <w:t>ITEM</w:t>
      </w:r>
      <w:r>
        <w:rPr>
          <w:rFonts w:ascii="Century Gothic" w:hAnsi="Century Gothic" w:cs="Arial"/>
          <w:sz w:val="19"/>
          <w:szCs w:val="19"/>
        </w:rPr>
        <w:t xml:space="preserve"> </w:t>
      </w:r>
      <w:r>
        <w:rPr>
          <w:rFonts w:ascii="Century Gothic" w:hAnsi="Century Gothic" w:cs="Arial"/>
          <w:sz w:val="19"/>
          <w:szCs w:val="19"/>
          <w:lang w:val="pt-BR"/>
        </w:rPr>
        <w:t>0</w:t>
      </w:r>
      <w:r>
        <w:rPr>
          <w:rFonts w:ascii="Century Gothic" w:hAnsi="Century Gothic" w:cs="Arial"/>
          <w:sz w:val="19"/>
          <w:szCs w:val="19"/>
        </w:rPr>
        <w:t>1 - R$ 5</w:t>
      </w:r>
      <w:r>
        <w:rPr>
          <w:rFonts w:ascii="Century Gothic" w:hAnsi="Century Gothic" w:cs="Arial"/>
          <w:sz w:val="19"/>
          <w:szCs w:val="19"/>
          <w:lang w:val="pt-BR"/>
        </w:rPr>
        <w:t>,98</w:t>
      </w:r>
      <w:r>
        <w:rPr>
          <w:rFonts w:ascii="Century Gothic" w:hAnsi="Century Gothic" w:cs="Arial"/>
          <w:sz w:val="19"/>
          <w:szCs w:val="19"/>
        </w:rPr>
        <w:t xml:space="preserve"> (cinco </w:t>
      </w:r>
      <w:r>
        <w:rPr>
          <w:rFonts w:ascii="Century Gothic" w:hAnsi="Century Gothic" w:cs="Arial"/>
          <w:sz w:val="19"/>
          <w:szCs w:val="19"/>
          <w:lang w:val="pt-BR"/>
        </w:rPr>
        <w:t>rea</w:t>
      </w:r>
      <w:r>
        <w:rPr>
          <w:rFonts w:ascii="Century Gothic" w:hAnsi="Century Gothic" w:cs="Arial"/>
          <w:sz w:val="19"/>
          <w:szCs w:val="19"/>
          <w:lang w:val="pt-BR"/>
        </w:rPr>
        <w:t>is e noventa e oito centavos</w:t>
      </w:r>
      <w:r>
        <w:rPr>
          <w:rFonts w:ascii="Century Gothic" w:hAnsi="Century Gothic" w:cs="Arial"/>
          <w:sz w:val="19"/>
          <w:szCs w:val="19"/>
        </w:rPr>
        <w:t>)</w:t>
      </w:r>
      <w:r>
        <w:rPr>
          <w:rFonts w:ascii="Century Gothic" w:hAnsi="Century Gothic" w:cs="Arial"/>
          <w:sz w:val="19"/>
          <w:szCs w:val="19"/>
          <w:lang w:val="pt-BR"/>
        </w:rPr>
        <w:t xml:space="preserve">; </w:t>
      </w:r>
      <w:r>
        <w:rPr>
          <w:rFonts w:ascii="Century Gothic" w:hAnsi="Century Gothic" w:cs="Arial"/>
          <w:sz w:val="19"/>
          <w:szCs w:val="19"/>
        </w:rPr>
        <w:t xml:space="preserve"> </w:t>
      </w:r>
      <w:r>
        <w:rPr>
          <w:rFonts w:ascii="Century Gothic" w:hAnsi="Century Gothic" w:cs="Arial"/>
          <w:sz w:val="19"/>
          <w:szCs w:val="19"/>
          <w:lang w:val="pt-BR"/>
        </w:rPr>
        <w:t>ITEM</w:t>
      </w:r>
      <w:r>
        <w:rPr>
          <w:rFonts w:ascii="Century Gothic" w:hAnsi="Century Gothic" w:cs="Arial"/>
          <w:sz w:val="19"/>
          <w:szCs w:val="19"/>
        </w:rPr>
        <w:t xml:space="preserve"> </w:t>
      </w:r>
      <w:r>
        <w:rPr>
          <w:rFonts w:ascii="Century Gothic" w:hAnsi="Century Gothic" w:cs="Arial"/>
          <w:sz w:val="19"/>
          <w:szCs w:val="19"/>
          <w:lang w:val="pt-BR"/>
        </w:rPr>
        <w:t xml:space="preserve">02 </w:t>
      </w:r>
      <w:r>
        <w:rPr>
          <w:rFonts w:ascii="Century Gothic" w:hAnsi="Century Gothic" w:cs="Arial"/>
          <w:sz w:val="19"/>
          <w:szCs w:val="19"/>
        </w:rPr>
        <w:t xml:space="preserve">- R$ </w:t>
      </w:r>
      <w:r>
        <w:rPr>
          <w:rFonts w:ascii="Century Gothic" w:hAnsi="Century Gothic" w:cs="Arial"/>
          <w:sz w:val="19"/>
          <w:szCs w:val="19"/>
          <w:lang w:val="pt-BR"/>
        </w:rPr>
        <w:t>3,02</w:t>
      </w:r>
      <w:r>
        <w:rPr>
          <w:rFonts w:ascii="Century Gothic" w:hAnsi="Century Gothic" w:cs="Arial"/>
          <w:sz w:val="19"/>
          <w:szCs w:val="19"/>
        </w:rPr>
        <w:t xml:space="preserve"> (três</w:t>
      </w:r>
      <w:r>
        <w:rPr>
          <w:rFonts w:ascii="Century Gothic" w:hAnsi="Century Gothic" w:cs="Arial"/>
          <w:sz w:val="19"/>
          <w:szCs w:val="19"/>
          <w:lang w:val="pt-BR"/>
        </w:rPr>
        <w:t xml:space="preserve"> reais e dois centavos</w:t>
      </w:r>
      <w:r>
        <w:rPr>
          <w:rFonts w:ascii="Century Gothic" w:hAnsi="Century Gothic" w:cs="Arial"/>
          <w:sz w:val="19"/>
          <w:szCs w:val="19"/>
        </w:rPr>
        <w:t>)</w:t>
      </w:r>
      <w:r>
        <w:rPr>
          <w:rFonts w:ascii="Century Gothic" w:hAnsi="Century Gothic" w:cs="Arial"/>
          <w:sz w:val="19"/>
          <w:szCs w:val="19"/>
          <w:lang w:val="pt-BR"/>
        </w:rPr>
        <w:t>; ITEM</w:t>
      </w:r>
      <w:r>
        <w:rPr>
          <w:rFonts w:ascii="Century Gothic" w:hAnsi="Century Gothic" w:cs="Arial"/>
          <w:sz w:val="19"/>
          <w:szCs w:val="19"/>
        </w:rPr>
        <w:t xml:space="preserve"> </w:t>
      </w:r>
      <w:r>
        <w:rPr>
          <w:rFonts w:ascii="Century Gothic" w:hAnsi="Century Gothic" w:cs="Arial"/>
          <w:sz w:val="19"/>
          <w:szCs w:val="19"/>
          <w:lang w:val="pt-BR"/>
        </w:rPr>
        <w:t xml:space="preserve">03 </w:t>
      </w:r>
      <w:r>
        <w:rPr>
          <w:rFonts w:ascii="Century Gothic" w:hAnsi="Century Gothic" w:cs="Arial"/>
          <w:sz w:val="19"/>
          <w:szCs w:val="19"/>
        </w:rPr>
        <w:t>- R$ 3</w:t>
      </w:r>
      <w:r>
        <w:rPr>
          <w:rFonts w:ascii="Century Gothic" w:hAnsi="Century Gothic" w:cs="Arial"/>
          <w:sz w:val="19"/>
          <w:szCs w:val="19"/>
          <w:lang w:val="pt-BR"/>
        </w:rPr>
        <w:t>,90</w:t>
      </w:r>
      <w:r>
        <w:rPr>
          <w:rFonts w:ascii="Century Gothic" w:hAnsi="Century Gothic" w:cs="Arial"/>
          <w:sz w:val="19"/>
          <w:szCs w:val="19"/>
        </w:rPr>
        <w:t xml:space="preserve"> (</w:t>
      </w:r>
      <w:r>
        <w:rPr>
          <w:rFonts w:ascii="Century Gothic" w:hAnsi="Century Gothic" w:cs="Arial"/>
          <w:sz w:val="19"/>
          <w:szCs w:val="19"/>
          <w:lang w:val="pt-BR"/>
        </w:rPr>
        <w:t>três reais e noventa centavos</w:t>
      </w:r>
      <w:r>
        <w:rPr>
          <w:rFonts w:ascii="Century Gothic" w:hAnsi="Century Gothic" w:cs="Arial"/>
          <w:sz w:val="19"/>
          <w:szCs w:val="19"/>
        </w:rPr>
        <w:t>)</w:t>
      </w:r>
      <w:r>
        <w:rPr>
          <w:rFonts w:ascii="Century Gothic" w:hAnsi="Century Gothic" w:cs="Arial"/>
          <w:sz w:val="19"/>
          <w:szCs w:val="19"/>
          <w:lang w:val="pt-BR"/>
        </w:rPr>
        <w:t>; ITEM</w:t>
      </w:r>
      <w:r>
        <w:rPr>
          <w:rFonts w:ascii="Century Gothic" w:hAnsi="Century Gothic" w:cs="Arial"/>
          <w:sz w:val="19"/>
          <w:szCs w:val="19"/>
        </w:rPr>
        <w:t xml:space="preserve"> </w:t>
      </w:r>
      <w:r>
        <w:rPr>
          <w:rFonts w:ascii="Century Gothic" w:hAnsi="Century Gothic" w:cs="Arial"/>
          <w:sz w:val="19"/>
          <w:szCs w:val="19"/>
          <w:lang w:val="pt-BR"/>
        </w:rPr>
        <w:t xml:space="preserve">04 </w:t>
      </w:r>
      <w:r>
        <w:rPr>
          <w:rFonts w:ascii="Century Gothic" w:hAnsi="Century Gothic" w:cs="Arial"/>
          <w:sz w:val="19"/>
          <w:szCs w:val="19"/>
        </w:rPr>
        <w:t xml:space="preserve">- R$ </w:t>
      </w:r>
      <w:r>
        <w:rPr>
          <w:rFonts w:ascii="Century Gothic" w:hAnsi="Century Gothic" w:cs="Arial"/>
          <w:sz w:val="19"/>
          <w:szCs w:val="19"/>
          <w:lang w:val="pt-BR"/>
        </w:rPr>
        <w:t>4,20</w:t>
      </w:r>
      <w:r>
        <w:rPr>
          <w:rFonts w:ascii="Century Gothic" w:hAnsi="Century Gothic" w:cs="Arial"/>
          <w:sz w:val="19"/>
          <w:szCs w:val="19"/>
        </w:rPr>
        <w:t xml:space="preserve"> (</w:t>
      </w:r>
      <w:r>
        <w:rPr>
          <w:rFonts w:ascii="Century Gothic" w:hAnsi="Century Gothic" w:cs="Arial"/>
          <w:sz w:val="19"/>
          <w:szCs w:val="19"/>
          <w:lang w:val="pt-BR"/>
        </w:rPr>
        <w:t>quatro reais e vinte centavos</w:t>
      </w:r>
      <w:r>
        <w:rPr>
          <w:rFonts w:ascii="Century Gothic" w:hAnsi="Century Gothic" w:cs="Arial"/>
          <w:sz w:val="19"/>
          <w:szCs w:val="19"/>
        </w:rPr>
        <w:t>)</w:t>
      </w:r>
      <w:r>
        <w:rPr>
          <w:rFonts w:ascii="Century Gothic" w:hAnsi="Century Gothic" w:cs="Arial"/>
          <w:sz w:val="19"/>
          <w:szCs w:val="19"/>
          <w:lang w:val="pt-BR"/>
        </w:rPr>
        <w:t>;</w:t>
      </w:r>
      <w:r>
        <w:rPr>
          <w:rFonts w:ascii="Century Gothic" w:hAnsi="Century Gothic" w:cs="Arial"/>
          <w:sz w:val="19"/>
          <w:szCs w:val="19"/>
        </w:rPr>
        <w:t xml:space="preserve"> </w:t>
      </w:r>
      <w:r>
        <w:rPr>
          <w:rFonts w:ascii="Century Gothic" w:hAnsi="Century Gothic" w:cs="Arial"/>
          <w:sz w:val="19"/>
          <w:szCs w:val="19"/>
          <w:lang w:val="pt-BR"/>
        </w:rPr>
        <w:t>ITEM</w:t>
      </w:r>
      <w:r>
        <w:rPr>
          <w:rFonts w:ascii="Century Gothic" w:hAnsi="Century Gothic" w:cs="Arial"/>
          <w:sz w:val="19"/>
          <w:szCs w:val="19"/>
        </w:rPr>
        <w:t xml:space="preserve"> </w:t>
      </w:r>
      <w:r>
        <w:rPr>
          <w:rFonts w:ascii="Century Gothic" w:hAnsi="Century Gothic" w:cs="Arial"/>
          <w:sz w:val="19"/>
          <w:szCs w:val="19"/>
          <w:lang w:val="pt-BR"/>
        </w:rPr>
        <w:t xml:space="preserve">05 </w:t>
      </w:r>
      <w:r>
        <w:rPr>
          <w:rFonts w:ascii="Century Gothic" w:hAnsi="Century Gothic" w:cs="Arial"/>
          <w:sz w:val="19"/>
          <w:szCs w:val="19"/>
        </w:rPr>
        <w:t>- R$ 4</w:t>
      </w:r>
      <w:r>
        <w:rPr>
          <w:rFonts w:ascii="Century Gothic" w:hAnsi="Century Gothic" w:cs="Arial"/>
          <w:sz w:val="19"/>
          <w:szCs w:val="19"/>
          <w:lang w:val="pt-BR"/>
        </w:rPr>
        <w:t>,10</w:t>
      </w:r>
      <w:r>
        <w:rPr>
          <w:rFonts w:ascii="Century Gothic" w:hAnsi="Century Gothic" w:cs="Arial"/>
          <w:sz w:val="19"/>
          <w:szCs w:val="19"/>
        </w:rPr>
        <w:t xml:space="preserve"> (quatro</w:t>
      </w:r>
      <w:r>
        <w:rPr>
          <w:rFonts w:ascii="Century Gothic" w:hAnsi="Century Gothic" w:cs="Arial"/>
          <w:sz w:val="19"/>
          <w:szCs w:val="19"/>
          <w:lang w:val="pt-BR"/>
        </w:rPr>
        <w:t xml:space="preserve"> reais e dez centavos</w:t>
      </w:r>
      <w:r>
        <w:rPr>
          <w:rFonts w:ascii="Century Gothic" w:hAnsi="Century Gothic" w:cs="Arial"/>
          <w:sz w:val="19"/>
          <w:szCs w:val="19"/>
        </w:rPr>
        <w:t>)</w:t>
      </w:r>
      <w:r>
        <w:rPr>
          <w:rFonts w:ascii="Century Gothic" w:hAnsi="Century Gothic" w:cs="Arial"/>
          <w:sz w:val="19"/>
          <w:szCs w:val="19"/>
          <w:lang w:val="pt-BR"/>
        </w:rPr>
        <w:t>;</w:t>
      </w:r>
      <w:r>
        <w:rPr>
          <w:rFonts w:ascii="Century Gothic" w:hAnsi="Century Gothic" w:cs="Arial"/>
          <w:sz w:val="19"/>
          <w:szCs w:val="19"/>
        </w:rPr>
        <w:t xml:space="preserve"> </w:t>
      </w:r>
      <w:r>
        <w:rPr>
          <w:rFonts w:ascii="Century Gothic" w:hAnsi="Century Gothic" w:cs="Arial"/>
          <w:sz w:val="19"/>
          <w:szCs w:val="19"/>
          <w:lang w:val="pt-BR"/>
        </w:rPr>
        <w:t>ITEM</w:t>
      </w:r>
      <w:r>
        <w:rPr>
          <w:rFonts w:ascii="Century Gothic" w:hAnsi="Century Gothic" w:cs="Arial"/>
          <w:sz w:val="19"/>
          <w:szCs w:val="19"/>
        </w:rPr>
        <w:t xml:space="preserve"> </w:t>
      </w:r>
      <w:r>
        <w:rPr>
          <w:rFonts w:ascii="Century Gothic" w:hAnsi="Century Gothic" w:cs="Arial"/>
          <w:sz w:val="19"/>
          <w:szCs w:val="19"/>
          <w:lang w:val="pt-BR"/>
        </w:rPr>
        <w:t xml:space="preserve">06 </w:t>
      </w:r>
      <w:r>
        <w:rPr>
          <w:rFonts w:ascii="Century Gothic" w:hAnsi="Century Gothic" w:cs="Arial"/>
          <w:sz w:val="19"/>
          <w:szCs w:val="19"/>
        </w:rPr>
        <w:t>- R$ 3</w:t>
      </w:r>
      <w:r>
        <w:rPr>
          <w:rFonts w:ascii="Century Gothic" w:hAnsi="Century Gothic" w:cs="Arial"/>
          <w:sz w:val="19"/>
          <w:szCs w:val="19"/>
          <w:lang w:val="pt-BR"/>
        </w:rPr>
        <w:t>,60</w:t>
      </w:r>
      <w:r>
        <w:rPr>
          <w:rFonts w:ascii="Century Gothic" w:hAnsi="Century Gothic" w:cs="Arial"/>
          <w:sz w:val="19"/>
          <w:szCs w:val="19"/>
        </w:rPr>
        <w:t xml:space="preserve"> (três</w:t>
      </w:r>
      <w:r>
        <w:rPr>
          <w:rFonts w:ascii="Century Gothic" w:hAnsi="Century Gothic" w:cs="Arial"/>
          <w:sz w:val="19"/>
          <w:szCs w:val="19"/>
          <w:lang w:val="pt-BR"/>
        </w:rPr>
        <w:t xml:space="preserve"> reais e sessenta centavos</w:t>
      </w:r>
      <w:r>
        <w:rPr>
          <w:rFonts w:ascii="Century Gothic" w:hAnsi="Century Gothic" w:cs="Arial"/>
          <w:sz w:val="19"/>
          <w:szCs w:val="19"/>
        </w:rPr>
        <w:t>)</w:t>
      </w:r>
      <w:r>
        <w:rPr>
          <w:rFonts w:ascii="Century Gothic" w:hAnsi="Century Gothic" w:cs="Arial"/>
          <w:sz w:val="19"/>
          <w:szCs w:val="19"/>
          <w:lang w:val="pt-BR"/>
        </w:rPr>
        <w:t xml:space="preserve">. Ato contínuo, a Pregoeira indaga aos servidores designados para análise dos produtos ofertados quanto </w:t>
      </w:r>
      <w:proofErr w:type="gramStart"/>
      <w:r>
        <w:rPr>
          <w:rFonts w:ascii="Century Gothic" w:hAnsi="Century Gothic" w:cs="Arial"/>
          <w:sz w:val="19"/>
          <w:szCs w:val="19"/>
          <w:lang w:val="pt-BR"/>
        </w:rPr>
        <w:t>a</w:t>
      </w:r>
      <w:proofErr w:type="gramEnd"/>
      <w:r>
        <w:rPr>
          <w:rFonts w:ascii="Century Gothic" w:hAnsi="Century Gothic" w:cs="Arial"/>
          <w:sz w:val="19"/>
          <w:szCs w:val="19"/>
          <w:lang w:val="pt-BR"/>
        </w:rPr>
        <w:t xml:space="preserve"> apresentação de marca, conforme o item 8 do edital. Os Srs.</w:t>
      </w:r>
      <w:proofErr w:type="gramStart"/>
      <w:r>
        <w:rPr>
          <w:rFonts w:ascii="Century Gothic" w:hAnsi="Century Gothic" w:cs="Arial"/>
          <w:sz w:val="19"/>
          <w:szCs w:val="19"/>
          <w:lang w:val="pt-BR"/>
        </w:rPr>
        <w:t xml:space="preserve">  </w:t>
      </w:r>
      <w:proofErr w:type="gramEnd"/>
      <w:r>
        <w:rPr>
          <w:rFonts w:ascii="Century Gothic" w:hAnsi="Century Gothic" w:cs="Arial"/>
          <w:sz w:val="19"/>
          <w:szCs w:val="19"/>
          <w:lang w:val="pt-BR"/>
        </w:rPr>
        <w:t xml:space="preserve">Nivaldo José Ferreira Filho e </w:t>
      </w:r>
      <w:proofErr w:type="spellStart"/>
      <w:r>
        <w:rPr>
          <w:rFonts w:ascii="Century Gothic" w:hAnsi="Century Gothic" w:cs="Arial"/>
          <w:sz w:val="19"/>
          <w:szCs w:val="19"/>
          <w:lang w:val="pt-BR"/>
        </w:rPr>
        <w:t>Neiton</w:t>
      </w:r>
      <w:proofErr w:type="spellEnd"/>
      <w:r>
        <w:rPr>
          <w:rFonts w:ascii="Century Gothic" w:hAnsi="Century Gothic" w:cs="Arial"/>
          <w:sz w:val="19"/>
          <w:szCs w:val="19"/>
          <w:lang w:val="pt-BR"/>
        </w:rPr>
        <w:t xml:space="preserve"> Roberto da Silva, declara</w:t>
      </w:r>
      <w:r>
        <w:rPr>
          <w:rFonts w:ascii="Century Gothic" w:hAnsi="Century Gothic" w:cs="Arial"/>
          <w:sz w:val="19"/>
          <w:szCs w:val="19"/>
          <w:lang w:val="pt-BR"/>
        </w:rPr>
        <w:t xml:space="preserve">ram que em razão da empresa apresentar marca/referência igual ao Termo de Referência – Anexo IX, fica dispensada a apresentação de amostra, conforme subitem 8.2. </w:t>
      </w:r>
      <w:r>
        <w:rPr>
          <w:rFonts w:ascii="Century Gothic" w:hAnsi="Century Gothic" w:cs="Arial"/>
          <w:sz w:val="19"/>
          <w:szCs w:val="19"/>
        </w:rPr>
        <w:t>A Pregoeira dando prosseguimento ao processo licitatório procedeu a abertura do envelope nº. 0</w:t>
      </w:r>
      <w:r>
        <w:rPr>
          <w:rFonts w:ascii="Century Gothic" w:hAnsi="Century Gothic" w:cs="Arial"/>
          <w:sz w:val="19"/>
          <w:szCs w:val="19"/>
        </w:rPr>
        <w:t xml:space="preserve">2 – Documentos de Habilitação da empresa </w:t>
      </w:r>
      <w:r>
        <w:rPr>
          <w:rFonts w:ascii="Century Gothic" w:hAnsi="Century Gothic" w:cs="Arial"/>
          <w:b/>
          <w:sz w:val="19"/>
          <w:szCs w:val="19"/>
          <w:lang w:val="pt-BR"/>
        </w:rPr>
        <w:t>BRIXTON COMÉRCIO E SERVIÇOS LTDA - EPP</w:t>
      </w:r>
      <w:r>
        <w:rPr>
          <w:rFonts w:ascii="Century Gothic" w:hAnsi="Century Gothic" w:cs="Arial"/>
          <w:sz w:val="19"/>
          <w:szCs w:val="19"/>
        </w:rPr>
        <w:t>, sendo disponibilizados os documentos ao</w:t>
      </w:r>
      <w:r>
        <w:rPr>
          <w:rFonts w:ascii="Century Gothic" w:hAnsi="Century Gothic" w:cs="Arial"/>
          <w:sz w:val="19"/>
          <w:szCs w:val="19"/>
          <w:lang w:val="pt-BR"/>
        </w:rPr>
        <w:t>s</w:t>
      </w:r>
      <w:r>
        <w:rPr>
          <w:rFonts w:ascii="Century Gothic" w:hAnsi="Century Gothic" w:cs="Arial"/>
          <w:sz w:val="19"/>
          <w:szCs w:val="19"/>
        </w:rPr>
        <w:t xml:space="preserve"> </w:t>
      </w:r>
      <w:r>
        <w:rPr>
          <w:rFonts w:ascii="Century Gothic" w:hAnsi="Century Gothic" w:cs="Arial"/>
          <w:sz w:val="19"/>
          <w:szCs w:val="19"/>
          <w:lang w:val="pt-BR"/>
        </w:rPr>
        <w:t>presentes</w:t>
      </w:r>
      <w:r>
        <w:rPr>
          <w:rFonts w:ascii="Century Gothic" w:hAnsi="Century Gothic" w:cs="Arial"/>
          <w:sz w:val="19"/>
          <w:szCs w:val="19"/>
        </w:rPr>
        <w:t xml:space="preserve"> e os documentos concernentes ao item 4.2.3. do Instrumento Convocatório (Qualificação Técnica) ao Controlador da Câmara, vin</w:t>
      </w:r>
      <w:r>
        <w:rPr>
          <w:rFonts w:ascii="Century Gothic" w:hAnsi="Century Gothic" w:cs="Arial"/>
          <w:sz w:val="19"/>
          <w:szCs w:val="19"/>
        </w:rPr>
        <w:t xml:space="preserve">do este a se pronunciar no sentido de HABILITAR a empresa </w:t>
      </w:r>
      <w:r>
        <w:rPr>
          <w:rFonts w:ascii="Century Gothic" w:hAnsi="Century Gothic" w:cs="Arial"/>
          <w:b/>
          <w:sz w:val="19"/>
          <w:szCs w:val="19"/>
          <w:lang w:val="pt-BR"/>
        </w:rPr>
        <w:t>BRIXTON COMÉRCIO E SERVIÇOS LTDA – EPP,</w:t>
      </w:r>
      <w:r>
        <w:rPr>
          <w:rFonts w:ascii="Century Gothic" w:hAnsi="Century Gothic" w:cs="Arial"/>
          <w:sz w:val="19"/>
          <w:szCs w:val="19"/>
        </w:rPr>
        <w:t xml:space="preserve"> relativo quanto a </w:t>
      </w:r>
      <w:proofErr w:type="spellStart"/>
      <w:r>
        <w:rPr>
          <w:rFonts w:ascii="Century Gothic" w:hAnsi="Century Gothic" w:cs="Arial"/>
          <w:sz w:val="19"/>
          <w:szCs w:val="19"/>
        </w:rPr>
        <w:t>quanlificação</w:t>
      </w:r>
      <w:proofErr w:type="spellEnd"/>
      <w:r>
        <w:rPr>
          <w:rFonts w:ascii="Century Gothic" w:hAnsi="Century Gothic" w:cs="Arial"/>
          <w:sz w:val="19"/>
          <w:szCs w:val="19"/>
        </w:rPr>
        <w:t xml:space="preserve"> </w:t>
      </w:r>
      <w:proofErr w:type="spellStart"/>
      <w:r>
        <w:rPr>
          <w:rFonts w:ascii="Century Gothic" w:hAnsi="Century Gothic" w:cs="Arial"/>
          <w:sz w:val="19"/>
          <w:szCs w:val="19"/>
        </w:rPr>
        <w:t>técinca</w:t>
      </w:r>
      <w:proofErr w:type="spellEnd"/>
      <w:r>
        <w:rPr>
          <w:rFonts w:ascii="Century Gothic" w:hAnsi="Century Gothic" w:cs="Arial"/>
          <w:sz w:val="19"/>
          <w:szCs w:val="19"/>
        </w:rPr>
        <w:t>. Após o pronunciamento do controlador e análise de toda a documentação, a Sra. Pregoeira declara que a referida empres</w:t>
      </w:r>
      <w:r>
        <w:rPr>
          <w:rFonts w:ascii="Century Gothic" w:hAnsi="Century Gothic" w:cs="Arial"/>
          <w:sz w:val="19"/>
          <w:szCs w:val="19"/>
        </w:rPr>
        <w:t xml:space="preserve">a será habilitada sob condição, conforme §1 Art. 43 da Lei Complementar nº 123 e sua </w:t>
      </w:r>
      <w:proofErr w:type="spellStart"/>
      <w:r>
        <w:rPr>
          <w:rFonts w:ascii="Century Gothic" w:hAnsi="Century Gothic" w:cs="Arial"/>
          <w:sz w:val="19"/>
          <w:szCs w:val="19"/>
        </w:rPr>
        <w:t>auteração</w:t>
      </w:r>
      <w:proofErr w:type="spellEnd"/>
      <w:r>
        <w:rPr>
          <w:rFonts w:ascii="Century Gothic" w:hAnsi="Century Gothic" w:cs="Arial"/>
          <w:sz w:val="19"/>
          <w:szCs w:val="19"/>
        </w:rPr>
        <w:t xml:space="preserve"> nº 147, sendo concedido o prazo de 5 (cinco) dias para apresentação da certidão de regularidade estadual conforme subitem 4.2.1 alínea “c”.</w:t>
      </w:r>
      <w:r>
        <w:rPr>
          <w:rFonts w:ascii="Century Gothic" w:hAnsi="Century Gothic" w:cs="Arial"/>
          <w:sz w:val="19"/>
          <w:szCs w:val="19"/>
          <w:lang w:val="pt-BR"/>
        </w:rPr>
        <w:t xml:space="preserve"> </w:t>
      </w:r>
      <w:r>
        <w:rPr>
          <w:rFonts w:ascii="Century Gothic" w:hAnsi="Century Gothic" w:cs="Arial"/>
          <w:sz w:val="19"/>
          <w:szCs w:val="19"/>
        </w:rPr>
        <w:t>Por conseguinte, ence</w:t>
      </w:r>
      <w:r>
        <w:rPr>
          <w:rFonts w:ascii="Century Gothic" w:hAnsi="Century Gothic" w:cs="Arial"/>
          <w:sz w:val="19"/>
          <w:szCs w:val="19"/>
        </w:rPr>
        <w:t xml:space="preserve">rrada a sessão e lavrada a presente ata que, depois de lida e achada conforme, foi assinada </w:t>
      </w:r>
      <w:r>
        <w:rPr>
          <w:rFonts w:ascii="Century Gothic" w:hAnsi="Century Gothic" w:cs="Arial"/>
          <w:sz w:val="19"/>
          <w:szCs w:val="19"/>
          <w:lang w:val="pt-BR"/>
        </w:rPr>
        <w:t xml:space="preserve">pela Equipe de Pregão e </w:t>
      </w:r>
      <w:r>
        <w:rPr>
          <w:rFonts w:ascii="Century Gothic" w:hAnsi="Century Gothic" w:cs="Arial"/>
          <w:sz w:val="19"/>
          <w:szCs w:val="19"/>
        </w:rPr>
        <w:t>pelo licitante presente.</w:t>
      </w:r>
      <w:r>
        <w:rPr>
          <w:rFonts w:ascii="Century Gothic" w:hAnsi="Century Gothic" w:cs="Arial"/>
          <w:sz w:val="19"/>
          <w:szCs w:val="19"/>
          <w:lang w:val="pt-BR"/>
        </w:rPr>
        <w:t xml:space="preserve"> Cabo do Santo Agostinho, 11 de junho de 2018.</w:t>
      </w:r>
    </w:p>
    <w:p w:rsidR="00567348" w:rsidRDefault="00567348">
      <w:pPr>
        <w:pStyle w:val="Recuodecorpodetexto"/>
        <w:spacing w:line="360" w:lineRule="auto"/>
        <w:ind w:left="993"/>
        <w:jc w:val="both"/>
        <w:rPr>
          <w:rFonts w:ascii="Century Gothic" w:hAnsi="Century Gothic" w:cs="Arial"/>
          <w:sz w:val="19"/>
          <w:szCs w:val="19"/>
        </w:rPr>
      </w:pPr>
    </w:p>
    <w:p w:rsidR="00567348" w:rsidRDefault="003F5C4B">
      <w:pPr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19"/>
          <w:szCs w:val="19"/>
        </w:rPr>
        <w:t>Rita de Cássia Morais Monteiro</w:t>
      </w:r>
    </w:p>
    <w:p w:rsidR="00567348" w:rsidRDefault="003F5C4B">
      <w:pPr>
        <w:pStyle w:val="Ttulo1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 w:val="0"/>
          <w:sz w:val="19"/>
          <w:szCs w:val="19"/>
        </w:rPr>
        <w:t xml:space="preserve">PREGOEIRA </w:t>
      </w:r>
    </w:p>
    <w:p w:rsidR="00567348" w:rsidRDefault="00567348">
      <w:pPr>
        <w:spacing w:after="0" w:line="240" w:lineRule="auto"/>
        <w:jc w:val="both"/>
        <w:rPr>
          <w:rFonts w:ascii="Century Gothic" w:hAnsi="Century Gothic" w:cs="Arial"/>
          <w:sz w:val="19"/>
          <w:szCs w:val="19"/>
        </w:rPr>
      </w:pPr>
    </w:p>
    <w:p w:rsidR="00567348" w:rsidRDefault="00567348">
      <w:pPr>
        <w:spacing w:after="0" w:line="240" w:lineRule="auto"/>
        <w:jc w:val="both"/>
        <w:rPr>
          <w:rFonts w:ascii="Century Gothic" w:hAnsi="Century Gothic" w:cs="Arial"/>
          <w:sz w:val="19"/>
          <w:szCs w:val="19"/>
        </w:rPr>
      </w:pPr>
    </w:p>
    <w:p w:rsidR="00567348" w:rsidRDefault="003F5C4B">
      <w:pPr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19"/>
          <w:szCs w:val="19"/>
        </w:rPr>
        <w:t xml:space="preserve">Hendrik Francisco Emil </w:t>
      </w:r>
      <w:proofErr w:type="spellStart"/>
      <w:r>
        <w:rPr>
          <w:rFonts w:ascii="Century Gothic" w:hAnsi="Century Gothic" w:cs="Arial"/>
          <w:b/>
          <w:sz w:val="19"/>
          <w:szCs w:val="19"/>
        </w:rPr>
        <w:t>V</w:t>
      </w:r>
      <w:r>
        <w:rPr>
          <w:rFonts w:ascii="Century Gothic" w:hAnsi="Century Gothic" w:cs="Arial"/>
          <w:b/>
          <w:sz w:val="19"/>
          <w:szCs w:val="19"/>
        </w:rPr>
        <w:t>isser</w:t>
      </w:r>
      <w:proofErr w:type="spellEnd"/>
      <w:r>
        <w:rPr>
          <w:rFonts w:ascii="Century Gothic" w:hAnsi="Century Gothic" w:cs="Arial"/>
          <w:b/>
          <w:sz w:val="19"/>
          <w:szCs w:val="19"/>
        </w:rPr>
        <w:t xml:space="preserve"> </w:t>
      </w:r>
    </w:p>
    <w:p w:rsidR="00567348" w:rsidRDefault="003F5C4B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19"/>
          <w:szCs w:val="19"/>
        </w:rPr>
        <w:t>EQUIPE DE APOIO</w:t>
      </w:r>
    </w:p>
    <w:p w:rsidR="00567348" w:rsidRDefault="00567348">
      <w:pPr>
        <w:spacing w:after="0" w:line="240" w:lineRule="auto"/>
        <w:jc w:val="both"/>
        <w:rPr>
          <w:rFonts w:ascii="Century Gothic" w:hAnsi="Century Gothic" w:cs="Arial"/>
          <w:sz w:val="19"/>
          <w:szCs w:val="19"/>
        </w:rPr>
      </w:pPr>
    </w:p>
    <w:p w:rsidR="00567348" w:rsidRDefault="00567348">
      <w:pPr>
        <w:spacing w:after="0" w:line="240" w:lineRule="auto"/>
        <w:jc w:val="both"/>
        <w:rPr>
          <w:rFonts w:ascii="Century Gothic" w:hAnsi="Century Gothic" w:cs="Arial"/>
          <w:sz w:val="19"/>
          <w:szCs w:val="19"/>
        </w:rPr>
      </w:pPr>
    </w:p>
    <w:p w:rsidR="00567348" w:rsidRDefault="003F5C4B">
      <w:pPr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19"/>
          <w:szCs w:val="19"/>
        </w:rPr>
        <w:t>Márcia Cristina Matoso de Lima</w:t>
      </w:r>
    </w:p>
    <w:p w:rsidR="00567348" w:rsidRDefault="003F5C4B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19"/>
          <w:szCs w:val="19"/>
        </w:rPr>
        <w:t>EQUIPE DE APOIO</w:t>
      </w:r>
    </w:p>
    <w:p w:rsidR="00567348" w:rsidRDefault="00567348">
      <w:pPr>
        <w:spacing w:after="0" w:line="240" w:lineRule="auto"/>
        <w:jc w:val="both"/>
        <w:rPr>
          <w:rFonts w:ascii="Century Gothic" w:hAnsi="Century Gothic" w:cs="Arial"/>
          <w:sz w:val="19"/>
          <w:szCs w:val="19"/>
        </w:rPr>
      </w:pPr>
    </w:p>
    <w:p w:rsidR="00567348" w:rsidRDefault="00567348">
      <w:pPr>
        <w:spacing w:after="0" w:line="240" w:lineRule="auto"/>
        <w:jc w:val="both"/>
        <w:rPr>
          <w:rFonts w:ascii="Century Gothic" w:hAnsi="Century Gothic" w:cs="Arial"/>
          <w:sz w:val="19"/>
          <w:szCs w:val="19"/>
        </w:rPr>
      </w:pPr>
    </w:p>
    <w:p w:rsidR="00567348" w:rsidRDefault="003F5C4B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19"/>
          <w:szCs w:val="19"/>
        </w:rPr>
        <w:t xml:space="preserve">Carlos Antônio da Mota </w:t>
      </w:r>
    </w:p>
    <w:p w:rsidR="00567348" w:rsidRDefault="003F5C4B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19"/>
          <w:szCs w:val="19"/>
        </w:rPr>
        <w:t>Controlador da Câmara Municipal</w:t>
      </w:r>
    </w:p>
    <w:p w:rsidR="00567348" w:rsidRDefault="00567348">
      <w:pPr>
        <w:spacing w:after="0" w:line="240" w:lineRule="auto"/>
        <w:jc w:val="both"/>
        <w:rPr>
          <w:rFonts w:ascii="Century Gothic" w:hAnsi="Century Gothic" w:cs="Arial"/>
          <w:sz w:val="19"/>
          <w:szCs w:val="19"/>
        </w:rPr>
      </w:pPr>
    </w:p>
    <w:p w:rsidR="00567348" w:rsidRDefault="003F5C4B">
      <w:pPr>
        <w:spacing w:after="0" w:line="240" w:lineRule="auto"/>
        <w:jc w:val="both"/>
        <w:rPr>
          <w:sz w:val="19"/>
          <w:szCs w:val="19"/>
        </w:rPr>
      </w:pPr>
      <w:r>
        <w:rPr>
          <w:rFonts w:ascii="Century Gothic" w:hAnsi="Century Gothic" w:cs="Arial"/>
          <w:b/>
          <w:sz w:val="19"/>
          <w:szCs w:val="19"/>
          <w:u w:val="single"/>
        </w:rPr>
        <w:t>EMPRESA</w:t>
      </w:r>
      <w:r>
        <w:rPr>
          <w:rFonts w:ascii="Century Gothic" w:hAnsi="Century Gothic" w:cs="Arial"/>
          <w:b/>
          <w:sz w:val="19"/>
          <w:szCs w:val="19"/>
        </w:rPr>
        <w:t xml:space="preserve">: </w:t>
      </w:r>
    </w:p>
    <w:p w:rsidR="00567348" w:rsidRDefault="00567348">
      <w:pPr>
        <w:spacing w:after="0" w:line="240" w:lineRule="auto"/>
        <w:jc w:val="both"/>
        <w:rPr>
          <w:rFonts w:ascii="Century Gothic" w:hAnsi="Century Gothic" w:cs="Arial"/>
          <w:b/>
          <w:sz w:val="19"/>
          <w:szCs w:val="19"/>
        </w:rPr>
      </w:pPr>
    </w:p>
    <w:p w:rsidR="00567348" w:rsidRDefault="003F5C4B">
      <w:pPr>
        <w:spacing w:after="0" w:line="240" w:lineRule="auto"/>
        <w:jc w:val="both"/>
        <w:rPr>
          <w:sz w:val="19"/>
          <w:szCs w:val="19"/>
        </w:rPr>
      </w:pPr>
      <w:r>
        <w:rPr>
          <w:rFonts w:ascii="Century Gothic" w:hAnsi="Century Gothic" w:cs="Arial"/>
          <w:b/>
          <w:sz w:val="19"/>
          <w:szCs w:val="19"/>
        </w:rPr>
        <w:t>BRIXTON COMÉRCIO E SERVIÇOS LTDA - EPP</w:t>
      </w:r>
    </w:p>
    <w:sectPr w:rsidR="00567348">
      <w:pgSz w:w="11906" w:h="16838"/>
      <w:pgMar w:top="2268" w:right="850" w:bottom="1134" w:left="226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348"/>
    <w:rsid w:val="003F5C4B"/>
    <w:rsid w:val="0056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59070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9070A"/>
    <w:pPr>
      <w:keepNext/>
      <w:spacing w:after="0" w:line="240" w:lineRule="auto"/>
      <w:outlineLvl w:val="3"/>
    </w:pPr>
    <w:rPr>
      <w:rFonts w:ascii="Arial" w:eastAsia="Times New Roman" w:hAnsi="Arial" w:cs="Times New Roman"/>
      <w:b/>
      <w:color w:val="000000"/>
      <w:sz w:val="2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qFormat/>
    <w:locked/>
    <w:rsid w:val="006008AE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41059"/>
  </w:style>
  <w:style w:type="character" w:customStyle="1" w:styleId="RodapChar">
    <w:name w:val="Rodapé Char"/>
    <w:basedOn w:val="Fontepargpadro"/>
    <w:link w:val="Rodap"/>
    <w:uiPriority w:val="99"/>
    <w:qFormat/>
    <w:rsid w:val="00441059"/>
  </w:style>
  <w:style w:type="character" w:customStyle="1" w:styleId="Ttulo1Char">
    <w:name w:val="Título 1 Char"/>
    <w:basedOn w:val="Fontepargpadro"/>
    <w:link w:val="Ttulo1"/>
    <w:qFormat/>
    <w:rsid w:val="0059070A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59070A"/>
    <w:rPr>
      <w:rFonts w:ascii="Arial" w:eastAsia="Times New Roman" w:hAnsi="Arial" w:cs="Times New Roman"/>
      <w:b/>
      <w:color w:val="000000"/>
      <w:sz w:val="20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qFormat/>
    <w:rsid w:val="00ED1445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ED1445"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2C0275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1445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6008A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Cabealho">
    <w:name w:val="header"/>
    <w:basedOn w:val="Normal"/>
    <w:link w:val="CabealhoChar"/>
    <w:unhideWhenUsed/>
    <w:rsid w:val="0044105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41059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link w:val="SubttuloChar"/>
    <w:qFormat/>
    <w:rsid w:val="00ED1445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C0275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577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59070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9070A"/>
    <w:pPr>
      <w:keepNext/>
      <w:spacing w:after="0" w:line="240" w:lineRule="auto"/>
      <w:outlineLvl w:val="3"/>
    </w:pPr>
    <w:rPr>
      <w:rFonts w:ascii="Arial" w:eastAsia="Times New Roman" w:hAnsi="Arial" w:cs="Times New Roman"/>
      <w:b/>
      <w:color w:val="000000"/>
      <w:sz w:val="2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qFormat/>
    <w:locked/>
    <w:rsid w:val="006008AE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41059"/>
  </w:style>
  <w:style w:type="character" w:customStyle="1" w:styleId="RodapChar">
    <w:name w:val="Rodapé Char"/>
    <w:basedOn w:val="Fontepargpadro"/>
    <w:link w:val="Rodap"/>
    <w:uiPriority w:val="99"/>
    <w:qFormat/>
    <w:rsid w:val="00441059"/>
  </w:style>
  <w:style w:type="character" w:customStyle="1" w:styleId="Ttulo1Char">
    <w:name w:val="Título 1 Char"/>
    <w:basedOn w:val="Fontepargpadro"/>
    <w:link w:val="Ttulo1"/>
    <w:qFormat/>
    <w:rsid w:val="0059070A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59070A"/>
    <w:rPr>
      <w:rFonts w:ascii="Arial" w:eastAsia="Times New Roman" w:hAnsi="Arial" w:cs="Times New Roman"/>
      <w:b/>
      <w:color w:val="000000"/>
      <w:sz w:val="20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qFormat/>
    <w:rsid w:val="00ED1445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ED1445"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2C0275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1445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6008A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Cabealho">
    <w:name w:val="header"/>
    <w:basedOn w:val="Normal"/>
    <w:link w:val="CabealhoChar"/>
    <w:unhideWhenUsed/>
    <w:rsid w:val="0044105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41059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link w:val="SubttuloChar"/>
    <w:qFormat/>
    <w:rsid w:val="00ED1445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C0275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577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ELCOMA</cp:lastModifiedBy>
  <cp:revision>2</cp:revision>
  <dcterms:created xsi:type="dcterms:W3CDTF">2018-07-12T16:11:00Z</dcterms:created>
  <dcterms:modified xsi:type="dcterms:W3CDTF">2018-07-12T16:11:00Z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